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ED" w:rsidRDefault="006204ED" w:rsidP="006204ED">
      <w:pPr>
        <w:pStyle w:val="Nagwek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PAKIET    13</w:t>
      </w:r>
    </w:p>
    <w:p w:rsidR="006204ED" w:rsidRDefault="006204ED" w:rsidP="006204ED">
      <w:pPr>
        <w:pStyle w:val="Nagwek"/>
        <w:jc w:val="center"/>
        <w:rPr>
          <w:rFonts w:asciiTheme="minorHAnsi" w:hAnsiTheme="minorHAnsi"/>
          <w:sz w:val="24"/>
          <w:szCs w:val="24"/>
        </w:rPr>
      </w:pPr>
    </w:p>
    <w:p w:rsidR="006204ED" w:rsidRPr="006204ED" w:rsidRDefault="006204ED" w:rsidP="006204ED">
      <w:pPr>
        <w:pStyle w:val="Nagwek"/>
        <w:jc w:val="center"/>
        <w:rPr>
          <w:rFonts w:asciiTheme="minorHAnsi" w:hAnsiTheme="minorHAnsi"/>
          <w:b/>
          <w:sz w:val="24"/>
          <w:szCs w:val="24"/>
        </w:rPr>
      </w:pPr>
      <w:r w:rsidRPr="006204ED">
        <w:rPr>
          <w:rFonts w:asciiTheme="minorHAnsi" w:hAnsiTheme="minorHAnsi"/>
          <w:b/>
          <w:sz w:val="24"/>
          <w:szCs w:val="24"/>
        </w:rPr>
        <w:t>ZESTAWIENIE      PARAMETRÓW   I WARUNKÓW  TECHNICZNYCH</w:t>
      </w:r>
    </w:p>
    <w:p w:rsidR="00772897" w:rsidRDefault="00772897" w:rsidP="00772897">
      <w:pPr>
        <w:tabs>
          <w:tab w:val="left" w:pos="7815"/>
        </w:tabs>
        <w:rPr>
          <w:rFonts w:ascii="Calibri" w:hAnsi="Calibri"/>
          <w:b/>
          <w:color w:val="FF0000"/>
          <w:sz w:val="22"/>
          <w:szCs w:val="22"/>
        </w:rPr>
      </w:pPr>
    </w:p>
    <w:p w:rsidR="005946D0" w:rsidRDefault="005946D0" w:rsidP="005946D0">
      <w:pPr>
        <w:rPr>
          <w:rFonts w:ascii="Calibri" w:hAnsi="Calibri"/>
          <w:b/>
          <w:color w:val="FF0000"/>
          <w:sz w:val="22"/>
          <w:szCs w:val="2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3260"/>
        <w:gridCol w:w="2552"/>
        <w:gridCol w:w="2409"/>
      </w:tblGrid>
      <w:tr w:rsidR="00772897" w:rsidRPr="00335407" w:rsidTr="000A1045">
        <w:trPr>
          <w:trHeight w:val="28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Default="00772897" w:rsidP="0099130C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  <w:p w:rsidR="00772897" w:rsidRPr="00335407" w:rsidRDefault="00772897" w:rsidP="0099130C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772897" w:rsidRDefault="00772897" w:rsidP="0099130C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772897">
              <w:rPr>
                <w:rFonts w:ascii="Calibri" w:hAnsi="Calibri"/>
                <w:b/>
                <w:sz w:val="24"/>
                <w:szCs w:val="24"/>
              </w:rPr>
              <w:t>MIKROSKOP PRZYSTOSOWANY DO ZABIEGÓW WITREKTOMII</w:t>
            </w:r>
            <w:r>
              <w:rPr>
                <w:rFonts w:ascii="Calibri" w:hAnsi="Calibri"/>
                <w:b/>
                <w:sz w:val="24"/>
                <w:szCs w:val="24"/>
              </w:rPr>
              <w:t xml:space="preserve">          </w:t>
            </w:r>
            <w:r w:rsidRPr="00772897">
              <w:rPr>
                <w:rFonts w:ascii="Calibri" w:hAnsi="Calibri"/>
                <w:sz w:val="24"/>
                <w:szCs w:val="24"/>
              </w:rPr>
              <w:t>1 szt.</w:t>
            </w:r>
          </w:p>
        </w:tc>
      </w:tr>
      <w:tr w:rsidR="00772897" w:rsidRPr="00335407" w:rsidTr="00995721">
        <w:trPr>
          <w:trHeight w:val="28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72897" w:rsidRPr="00335407" w:rsidTr="0006432D">
        <w:trPr>
          <w:trHeight w:val="284"/>
        </w:trPr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  <w:p w:rsidR="00772897" w:rsidRPr="00335407" w:rsidRDefault="00772897" w:rsidP="0099130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772897" w:rsidRPr="00335407" w:rsidTr="008915FC">
        <w:trPr>
          <w:trHeight w:val="284"/>
        </w:trPr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72897" w:rsidRPr="00335407" w:rsidTr="0025625C">
        <w:trPr>
          <w:trHeight w:val="28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Rok produkcji</w:t>
            </w:r>
          </w:p>
        </w:tc>
        <w:tc>
          <w:tcPr>
            <w:tcW w:w="8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772897" w:rsidRPr="00335407" w:rsidRDefault="00772897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 xml:space="preserve">Statyw jezdny ze sprzęgłami elektromagnetycznymi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Zwarta budowa umożliwiająca łatwą dezynfekcję i mycie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Przełącznik zwalniający hamulce elektromagnetyczne umieszczony w ramieniu sprężynującym pozwalający w odsunięcie mikroskopu z nad pola operacyjnego przez osobę niesterylną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Oświetlenie prowadzone światłowodem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Oświetlacz umieszczony na końcu ramienia sprężynujące z dala od głowy pacjenta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Oświetlenie ksenonowe o mocy min. 180 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Oświetlenie zapasowe ksenonowe o mocy min. 180 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6204ED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System łatwej zmiany przepalonej żarówki roboczej na żarówkę zapasową za pomocą pokrętła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Układ XY z regulacją szybkości i centrowaniem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Pedał nożny umożliwiający sterowanie funkcjami powiększenia, włączania i wyłączania oświetlenia, ogniskowania, natężenia światła, sterowania funkcją XY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Apochromatyczna optyka układu optycznego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Elektromotoryczne płynnie sterowane powiększenie w zakresie 1:6 (zoom) z regulacją szybkości działania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Możliwość manualnej zmiany powiększenia w przypadku braku zasilania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Elektromotoryczna  płynna regulacja ostrości (fokus) z centrowaniem oraz regulacją szybkości działania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Ogniskowa obiektywu - 200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6204ED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  <w:vertAlign w:val="superscript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 xml:space="preserve">Oświetlenie </w:t>
            </w:r>
            <w:proofErr w:type="spellStart"/>
            <w:r w:rsidRPr="009C72FD">
              <w:rPr>
                <w:rFonts w:ascii="Calibri" w:hAnsi="Calibri"/>
                <w:sz w:val="22"/>
                <w:szCs w:val="22"/>
              </w:rPr>
              <w:t>stereokoaxialne</w:t>
            </w:r>
            <w:proofErr w:type="spellEnd"/>
            <w:r w:rsidRPr="009C72FD">
              <w:rPr>
                <w:rFonts w:ascii="Calibri" w:hAnsi="Calibri"/>
                <w:sz w:val="22"/>
                <w:szCs w:val="22"/>
              </w:rPr>
              <w:t xml:space="preserve"> prowadzone niezależnie obiema drogami optycznymi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Przysłona ochraniająca żółtą plamkę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Oftalmoskop bezpośredni do wizualizacji dna oka w zabiegach witrektomii z kompletem dwóch soczewek w oprawce umożliwiającej ich szybką zamianę w czasie zbiegu, inwerter obrazu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  <w:vertAlign w:val="superscript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Nasadka okularowa operatora uchylna wraz z okularami o powiększeniu 12,5 x oraz korekcją w zakresie  min. +5/-8 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6204ED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28209E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8209E">
              <w:rPr>
                <w:rFonts w:ascii="Calibri" w:hAnsi="Calibri" w:cs="Arial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Filtr ochronny UV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Uchwyty boczne mikroskopu do łatwego manewrowania głowicą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Pokrętło bezpieczeństwa do ustawienia limitu wysokości zawieszenia mikroskopu nad polem operacyjnym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Podgląd asystencki boczny z dzielnikiem światła z okularami o powiększeniu 10x oraz korekcją w zakresie  min. +5/-8 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6204ED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99130C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9C72FD">
              <w:rPr>
                <w:rFonts w:ascii="Calibri" w:hAnsi="Calibri"/>
                <w:sz w:val="22"/>
                <w:szCs w:val="22"/>
              </w:rPr>
              <w:t>System zabezpieczenia kół przed przypadkowym najechaniem i uszkodzeniem kabli zasilających i sterujących leżących na podłodze sali operacyjnej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9C72FD" w:rsidRDefault="00772897" w:rsidP="0099130C">
            <w:pPr>
              <w:jc w:val="center"/>
              <w:rPr>
                <w:rFonts w:ascii="Calibri" w:hAnsi="Calibri"/>
                <w:color w:val="222222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72897" w:rsidRPr="00335407" w:rsidTr="008941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5"/>
            <w:shd w:val="clear" w:color="auto" w:fill="auto"/>
            <w:vAlign w:val="center"/>
          </w:tcPr>
          <w:p w:rsidR="00772897" w:rsidRPr="00AA7048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6204ED" w:rsidP="00772897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  <w:r w:rsidR="00772897"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5B5F44" w:rsidRDefault="00772897" w:rsidP="0099130C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</w:t>
            </w:r>
            <w:r w:rsidRPr="005B5F44">
              <w:rPr>
                <w:rFonts w:ascii="Calibri" w:hAnsi="Calibri" w:cs="Arial"/>
                <w:color w:val="000000"/>
                <w:sz w:val="22"/>
                <w:szCs w:val="22"/>
              </w:rPr>
              <w:t>liczon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ą</w:t>
            </w:r>
            <w:r w:rsidRPr="005B5F44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772897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Default="00772897" w:rsidP="0099130C">
            <w:pPr>
              <w:rPr>
                <w:rFonts w:ascii="Calibri" w:hAnsi="Calibri" w:cs="Arial"/>
                <w:color w:val="000000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</w:p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 w ramach umowy), ilość osób do przeszkolenia określa Zamawiający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6204ED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C72FD">
              <w:rPr>
                <w:rFonts w:ascii="Calibri" w:hAnsi="Calibri"/>
                <w:color w:val="222222"/>
                <w:sz w:val="22"/>
                <w:szCs w:val="22"/>
              </w:rPr>
              <w:t>TAK, podać</w:t>
            </w:r>
            <w:bookmarkStart w:id="0" w:name="_GoBack"/>
            <w:bookmarkEnd w:id="0"/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72897" w:rsidRPr="00335407" w:rsidTr="009913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772897" w:rsidRPr="00335407" w:rsidRDefault="00772897" w:rsidP="0099130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2897" w:rsidRPr="00BB6833" w:rsidRDefault="00772897" w:rsidP="0099130C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772897" w:rsidRPr="00335407" w:rsidRDefault="00772897" w:rsidP="0099130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72897" w:rsidRDefault="00772897" w:rsidP="00772897">
      <w:pPr>
        <w:jc w:val="both"/>
        <w:rPr>
          <w:rFonts w:ascii="Arial" w:hAnsi="Arial" w:cs="Arial"/>
        </w:rPr>
      </w:pPr>
    </w:p>
    <w:p w:rsidR="006204ED" w:rsidRDefault="006204ED" w:rsidP="00772897">
      <w:pPr>
        <w:jc w:val="both"/>
        <w:rPr>
          <w:rFonts w:ascii="Arial" w:hAnsi="Arial" w:cs="Arial"/>
        </w:rPr>
      </w:pPr>
    </w:p>
    <w:p w:rsidR="006204ED" w:rsidRDefault="006204ED" w:rsidP="00772897">
      <w:pPr>
        <w:jc w:val="both"/>
        <w:rPr>
          <w:rFonts w:ascii="Arial" w:hAnsi="Arial" w:cs="Arial"/>
        </w:rPr>
      </w:pPr>
    </w:p>
    <w:p w:rsidR="006204ED" w:rsidRDefault="006204ED" w:rsidP="00772897">
      <w:pPr>
        <w:jc w:val="both"/>
        <w:rPr>
          <w:rFonts w:ascii="Arial" w:hAnsi="Arial" w:cs="Arial"/>
        </w:rPr>
      </w:pPr>
    </w:p>
    <w:p w:rsidR="006204ED" w:rsidRDefault="006204ED" w:rsidP="00772897">
      <w:pPr>
        <w:jc w:val="both"/>
        <w:rPr>
          <w:rFonts w:ascii="Arial" w:hAnsi="Arial" w:cs="Arial"/>
        </w:rPr>
      </w:pPr>
    </w:p>
    <w:p w:rsidR="006204ED" w:rsidRDefault="006204ED" w:rsidP="00772897">
      <w:pPr>
        <w:jc w:val="both"/>
        <w:rPr>
          <w:rFonts w:ascii="Arial" w:hAnsi="Arial" w:cs="Arial"/>
        </w:rPr>
      </w:pPr>
    </w:p>
    <w:p w:rsidR="00772897" w:rsidRPr="006204ED" w:rsidRDefault="00772897" w:rsidP="00772897">
      <w:pPr>
        <w:jc w:val="both"/>
        <w:rPr>
          <w:rFonts w:asciiTheme="minorHAnsi" w:hAnsiTheme="minorHAnsi" w:cs="Arial"/>
        </w:rPr>
      </w:pPr>
    </w:p>
    <w:p w:rsidR="00772897" w:rsidRPr="006204ED" w:rsidRDefault="00772897" w:rsidP="00772897">
      <w:pPr>
        <w:jc w:val="both"/>
        <w:rPr>
          <w:rFonts w:asciiTheme="minorHAnsi" w:hAnsiTheme="minorHAnsi" w:cs="Arial"/>
        </w:rPr>
      </w:pPr>
      <w:r w:rsidRPr="006204ED">
        <w:rPr>
          <w:rFonts w:asciiTheme="minorHAnsi" w:hAnsiTheme="minorHAnsi" w:cs="Arial"/>
        </w:rPr>
        <w:t>..........................................</w:t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="006204ED">
        <w:rPr>
          <w:rFonts w:asciiTheme="minorHAnsi" w:hAnsiTheme="minorHAnsi" w:cs="Arial"/>
        </w:rPr>
        <w:t xml:space="preserve">                        </w:t>
      </w:r>
      <w:r w:rsidRPr="006204ED">
        <w:rPr>
          <w:rFonts w:asciiTheme="minorHAnsi" w:hAnsiTheme="minorHAnsi" w:cs="Arial"/>
        </w:rPr>
        <w:t>……...............................</w:t>
      </w:r>
    </w:p>
    <w:p w:rsidR="00772897" w:rsidRPr="006204ED" w:rsidRDefault="00772897" w:rsidP="00772897">
      <w:pPr>
        <w:jc w:val="both"/>
        <w:rPr>
          <w:rFonts w:asciiTheme="minorHAnsi" w:hAnsiTheme="minorHAnsi" w:cs="Arial"/>
        </w:rPr>
      </w:pPr>
      <w:r w:rsidRPr="006204ED">
        <w:rPr>
          <w:rFonts w:asciiTheme="minorHAnsi" w:hAnsiTheme="minorHAnsi" w:cs="Arial"/>
        </w:rPr>
        <w:t>(miejsce i data wystawienia)</w:t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Pr="006204ED">
        <w:rPr>
          <w:rFonts w:asciiTheme="minorHAnsi" w:hAnsiTheme="minorHAnsi" w:cs="Arial"/>
        </w:rPr>
        <w:tab/>
      </w:r>
      <w:r w:rsidR="006204ED">
        <w:rPr>
          <w:rFonts w:asciiTheme="minorHAnsi" w:hAnsiTheme="minorHAnsi" w:cs="Arial"/>
        </w:rPr>
        <w:t xml:space="preserve">          </w:t>
      </w:r>
      <w:r w:rsidRPr="006204ED">
        <w:rPr>
          <w:rFonts w:asciiTheme="minorHAnsi" w:hAnsiTheme="minorHAnsi" w:cs="Arial"/>
        </w:rPr>
        <w:t>(podpis i pieczątka)</w:t>
      </w:r>
    </w:p>
    <w:p w:rsidR="00772897" w:rsidRPr="006204ED" w:rsidRDefault="00772897" w:rsidP="00772897">
      <w:pPr>
        <w:rPr>
          <w:rFonts w:asciiTheme="minorHAnsi" w:hAnsiTheme="minorHAnsi"/>
          <w:b/>
          <w:color w:val="FF0000"/>
          <w:sz w:val="22"/>
          <w:szCs w:val="22"/>
        </w:rPr>
      </w:pPr>
    </w:p>
    <w:p w:rsidR="00772897" w:rsidRDefault="00772897" w:rsidP="00772897">
      <w:pPr>
        <w:rPr>
          <w:rFonts w:ascii="Calibri" w:hAnsi="Calibri"/>
          <w:b/>
          <w:color w:val="FF0000"/>
          <w:sz w:val="22"/>
          <w:szCs w:val="22"/>
        </w:rPr>
      </w:pPr>
    </w:p>
    <w:p w:rsidR="00772897" w:rsidRDefault="00772897" w:rsidP="00772897">
      <w:pPr>
        <w:jc w:val="both"/>
        <w:rPr>
          <w:rFonts w:ascii="Arial" w:hAnsi="Arial" w:cs="Arial"/>
        </w:rPr>
      </w:pPr>
    </w:p>
    <w:p w:rsidR="00772897" w:rsidRDefault="00772897" w:rsidP="00772897">
      <w:pPr>
        <w:jc w:val="both"/>
        <w:rPr>
          <w:rFonts w:ascii="Arial" w:hAnsi="Arial" w:cs="Arial"/>
        </w:rPr>
      </w:pPr>
    </w:p>
    <w:p w:rsidR="00772897" w:rsidRDefault="00772897" w:rsidP="00772897">
      <w:pPr>
        <w:jc w:val="both"/>
        <w:rPr>
          <w:rFonts w:ascii="Arial" w:hAnsi="Arial" w:cs="Arial"/>
        </w:rPr>
      </w:pPr>
    </w:p>
    <w:p w:rsidR="005946D0" w:rsidRDefault="005946D0" w:rsidP="005946D0"/>
    <w:sectPr w:rsidR="005946D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3BE" w:rsidRDefault="003223BE" w:rsidP="005946D0">
      <w:r>
        <w:separator/>
      </w:r>
    </w:p>
  </w:endnote>
  <w:endnote w:type="continuationSeparator" w:id="0">
    <w:p w:rsidR="003223BE" w:rsidRDefault="003223BE" w:rsidP="0059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3BE" w:rsidRDefault="003223BE" w:rsidP="005946D0">
      <w:r>
        <w:separator/>
      </w:r>
    </w:p>
  </w:footnote>
  <w:footnote w:type="continuationSeparator" w:id="0">
    <w:p w:rsidR="003223BE" w:rsidRDefault="003223BE" w:rsidP="00594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6D0" w:rsidRDefault="005946D0">
    <w:pPr>
      <w:pStyle w:val="Nagwek"/>
    </w:pPr>
  </w:p>
  <w:p w:rsidR="005946D0" w:rsidRDefault="005946D0">
    <w:pPr>
      <w:pStyle w:val="Nagwek"/>
    </w:pPr>
  </w:p>
  <w:p w:rsidR="005946D0" w:rsidRDefault="005946D0">
    <w:pPr>
      <w:pStyle w:val="Nagwek"/>
    </w:pPr>
  </w:p>
  <w:p w:rsidR="005946D0" w:rsidRDefault="005946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.25pt;height:9pt" o:bullet="t">
        <v:imagedata r:id="rId1" o:title=""/>
      </v:shape>
    </w:pict>
  </w:numPicBullet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67306DC"/>
    <w:multiLevelType w:val="multilevel"/>
    <w:tmpl w:val="F3AE1E4A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asciiTheme="minorHAnsi" w:eastAsia="Times New Roman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  <w:rPr>
        <w:rFonts w:hint="default"/>
      </w:rPr>
    </w:lvl>
  </w:abstractNum>
  <w:abstractNum w:abstractNumId="2">
    <w:nsid w:val="0D830EB4"/>
    <w:multiLevelType w:val="hybridMultilevel"/>
    <w:tmpl w:val="7BCE2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6050C"/>
    <w:multiLevelType w:val="hybridMultilevel"/>
    <w:tmpl w:val="AB823CFE"/>
    <w:lvl w:ilvl="0" w:tplc="0415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A774499"/>
    <w:multiLevelType w:val="multilevel"/>
    <w:tmpl w:val="F3AE1E4A"/>
    <w:lvl w:ilvl="0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asciiTheme="minorHAnsi" w:eastAsia="Times New Roman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  <w:rPr>
        <w:rFonts w:hint="default"/>
      </w:rPr>
    </w:lvl>
  </w:abstractNum>
  <w:abstractNum w:abstractNumId="5">
    <w:nsid w:val="30B37D5F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05339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7AF"/>
    <w:rsid w:val="000476F3"/>
    <w:rsid w:val="000D1562"/>
    <w:rsid w:val="00123A86"/>
    <w:rsid w:val="0018601B"/>
    <w:rsid w:val="00292D7B"/>
    <w:rsid w:val="002B3DDF"/>
    <w:rsid w:val="002F0A15"/>
    <w:rsid w:val="003223BE"/>
    <w:rsid w:val="00327515"/>
    <w:rsid w:val="003F6D51"/>
    <w:rsid w:val="00411EDA"/>
    <w:rsid w:val="004351F9"/>
    <w:rsid w:val="00471695"/>
    <w:rsid w:val="004B730D"/>
    <w:rsid w:val="004D572B"/>
    <w:rsid w:val="00542ABC"/>
    <w:rsid w:val="00557BD8"/>
    <w:rsid w:val="005946D0"/>
    <w:rsid w:val="005A1733"/>
    <w:rsid w:val="005B1062"/>
    <w:rsid w:val="005C573B"/>
    <w:rsid w:val="005F48DE"/>
    <w:rsid w:val="006076C5"/>
    <w:rsid w:val="00611FE1"/>
    <w:rsid w:val="006204ED"/>
    <w:rsid w:val="007221FE"/>
    <w:rsid w:val="00732CE0"/>
    <w:rsid w:val="00772897"/>
    <w:rsid w:val="00781EDE"/>
    <w:rsid w:val="007E3946"/>
    <w:rsid w:val="007E4242"/>
    <w:rsid w:val="008059AF"/>
    <w:rsid w:val="00894165"/>
    <w:rsid w:val="008C38CF"/>
    <w:rsid w:val="00905AEC"/>
    <w:rsid w:val="009D15EE"/>
    <w:rsid w:val="00A057AF"/>
    <w:rsid w:val="00A47B14"/>
    <w:rsid w:val="00AD70A9"/>
    <w:rsid w:val="00B04F57"/>
    <w:rsid w:val="00B26B9D"/>
    <w:rsid w:val="00CA5BCF"/>
    <w:rsid w:val="00CC6598"/>
    <w:rsid w:val="00D21B75"/>
    <w:rsid w:val="00DC23B6"/>
    <w:rsid w:val="00F059EE"/>
    <w:rsid w:val="00F94240"/>
    <w:rsid w:val="00FB02A7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05AE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F6D5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1FE1"/>
    <w:rPr>
      <w:b/>
      <w:bCs/>
    </w:rPr>
  </w:style>
  <w:style w:type="paragraph" w:styleId="Stopka">
    <w:name w:val="footer"/>
    <w:basedOn w:val="Normalny"/>
    <w:link w:val="StopkaZnak"/>
    <w:unhideWhenUsed/>
    <w:rsid w:val="0018601B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18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123A86"/>
    <w:pPr>
      <w:widowControl/>
      <w:suppressLineNumbers/>
      <w:suppressAutoHyphens/>
      <w:autoSpaceDE/>
      <w:autoSpaceDN/>
      <w:adjustRightInd/>
    </w:pPr>
    <w:rPr>
      <w:rFonts w:cs="Calibri"/>
      <w:lang w:eastAsia="ar-SA"/>
    </w:rPr>
  </w:style>
  <w:style w:type="paragraph" w:customStyle="1" w:styleId="Style15">
    <w:name w:val="Style15"/>
    <w:basedOn w:val="Normalny"/>
    <w:uiPriority w:val="99"/>
    <w:rsid w:val="00123A86"/>
    <w:pPr>
      <w:spacing w:line="230" w:lineRule="exact"/>
    </w:pPr>
    <w:rPr>
      <w:sz w:val="24"/>
      <w:szCs w:val="24"/>
    </w:rPr>
  </w:style>
  <w:style w:type="character" w:customStyle="1" w:styleId="FontStyle32">
    <w:name w:val="Font Style32"/>
    <w:basedOn w:val="Domylnaczcionkaakapitu"/>
    <w:uiPriority w:val="99"/>
    <w:rsid w:val="00123A86"/>
    <w:rPr>
      <w:rFonts w:ascii="Arial" w:hAnsi="Arial" w:cs="Arial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46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46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8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897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5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905AE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F6D5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1FE1"/>
    <w:rPr>
      <w:b/>
      <w:bCs/>
    </w:rPr>
  </w:style>
  <w:style w:type="paragraph" w:styleId="Stopka">
    <w:name w:val="footer"/>
    <w:basedOn w:val="Normalny"/>
    <w:link w:val="StopkaZnak"/>
    <w:unhideWhenUsed/>
    <w:rsid w:val="0018601B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18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123A86"/>
    <w:pPr>
      <w:widowControl/>
      <w:suppressLineNumbers/>
      <w:suppressAutoHyphens/>
      <w:autoSpaceDE/>
      <w:autoSpaceDN/>
      <w:adjustRightInd/>
    </w:pPr>
    <w:rPr>
      <w:rFonts w:cs="Calibri"/>
      <w:lang w:eastAsia="ar-SA"/>
    </w:rPr>
  </w:style>
  <w:style w:type="paragraph" w:customStyle="1" w:styleId="Style15">
    <w:name w:val="Style15"/>
    <w:basedOn w:val="Normalny"/>
    <w:uiPriority w:val="99"/>
    <w:rsid w:val="00123A86"/>
    <w:pPr>
      <w:spacing w:line="230" w:lineRule="exact"/>
    </w:pPr>
    <w:rPr>
      <w:sz w:val="24"/>
      <w:szCs w:val="24"/>
    </w:rPr>
  </w:style>
  <w:style w:type="character" w:customStyle="1" w:styleId="FontStyle32">
    <w:name w:val="Font Style32"/>
    <w:basedOn w:val="Domylnaczcionkaakapitu"/>
    <w:uiPriority w:val="99"/>
    <w:rsid w:val="00123A86"/>
    <w:rPr>
      <w:rFonts w:ascii="Arial" w:hAnsi="Arial" w:cs="Arial" w:hint="default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46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46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8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89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B9087-FD28-444C-B3F8-F17497CA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m.struzinski</cp:lastModifiedBy>
  <cp:revision>11</cp:revision>
  <cp:lastPrinted>2017-05-30T14:16:00Z</cp:lastPrinted>
  <dcterms:created xsi:type="dcterms:W3CDTF">2016-03-25T06:54:00Z</dcterms:created>
  <dcterms:modified xsi:type="dcterms:W3CDTF">2017-12-15T09:18:00Z</dcterms:modified>
</cp:coreProperties>
</file>